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Test: Urine routine (urgent) [urine] [capped quantitative centrifuge tube (urine collection tube)] STAT [Note: self-voided]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The urine sample source is self-voided, indicating no catheterization.</w:t>
      </w:r>
    </w:p>
    <w:bookmarkEnd w:id="20"/>
    <w:bookmarkStart w:id="21" w:name="X171af60130431322641193826f0bcb8bf7acf95"/>
    <w:p>
      <w:pPr>
        <w:pStyle w:val="Heading1"/>
      </w:pPr>
      <w:r>
        <w:t xml:space="preserve">Case Determination of Urinary Tract Infection</w:t>
      </w:r>
    </w:p>
    <w:p>
      <w:pPr>
        <w:numPr>
          <w:ilvl w:val="0"/>
          <w:numId w:val="1001"/>
        </w:numPr>
        <w:pStyle w:val="Compact"/>
      </w:pPr>
      <w:r>
        <w:t xml:space="preserve">No catheterization</w:t>
      </w:r>
    </w:p>
    <w:p>
      <w:pPr>
        <w:numPr>
          <w:ilvl w:val="0"/>
          <w:numId w:val="1001"/>
        </w:numPr>
        <w:pStyle w:val="Compact"/>
      </w:pPr>
      <w:r>
        <w:t xml:space="preserve">Patient shows no UTI symptoms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Determination: Not a urinary tract infection, only asymptomatic bacteriuria (not UTI; asymptomatic bacteriuria only)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2024-10-23T15:17:49Z</dcterms:created>
  <dcterms:modified xsi:type="dcterms:W3CDTF">2024-10-23T15:17:49Z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